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14" w:rsidRPr="00514F30" w:rsidRDefault="00644F14" w:rsidP="00514F30">
      <w:pPr>
        <w:pStyle w:val="Heading1"/>
        <w:spacing w:before="0" w:line="240" w:lineRule="auto"/>
        <w:jc w:val="center"/>
        <w:rPr>
          <w:rFonts w:ascii="Times New Roman" w:hAnsi="Times New Roman" w:cs="Times New Roman"/>
          <w:sz w:val="28"/>
        </w:rPr>
      </w:pPr>
      <w:r w:rsidRPr="00514F30">
        <w:rPr>
          <w:rFonts w:ascii="Times New Roman" w:hAnsi="Times New Roman" w:cs="Times New Roman"/>
          <w:sz w:val="28"/>
        </w:rPr>
        <w:t xml:space="preserve">Western Air Quality Data Warehouse </w:t>
      </w:r>
    </w:p>
    <w:p w:rsidR="00D913E9" w:rsidRPr="00514F30" w:rsidRDefault="00FD5296" w:rsidP="00514F30">
      <w:pPr>
        <w:pStyle w:val="Heading1"/>
        <w:spacing w:before="0" w:line="240" w:lineRule="auto"/>
        <w:jc w:val="center"/>
        <w:rPr>
          <w:rFonts w:ascii="Times New Roman" w:hAnsi="Times New Roman" w:cs="Times New Roman"/>
          <w:sz w:val="28"/>
        </w:rPr>
      </w:pPr>
      <w:r w:rsidRPr="00514F30">
        <w:rPr>
          <w:rFonts w:ascii="Times New Roman" w:hAnsi="Times New Roman" w:cs="Times New Roman"/>
          <w:sz w:val="28"/>
        </w:rPr>
        <w:t>Pending Data Request Summary 4-2</w:t>
      </w:r>
      <w:r w:rsidR="00376DA0">
        <w:rPr>
          <w:rFonts w:ascii="Times New Roman" w:hAnsi="Times New Roman" w:cs="Times New Roman"/>
          <w:sz w:val="28"/>
        </w:rPr>
        <w:t>4</w:t>
      </w:r>
      <w:r w:rsidRPr="00514F30">
        <w:rPr>
          <w:rFonts w:ascii="Times New Roman" w:hAnsi="Times New Roman" w:cs="Times New Roman"/>
          <w:sz w:val="28"/>
        </w:rPr>
        <w:t>-2015</w:t>
      </w:r>
    </w:p>
    <w:p w:rsidR="00514F30" w:rsidRDefault="00514F30" w:rsidP="00FD5296">
      <w:pPr>
        <w:rPr>
          <w:rFonts w:ascii="Times New Roman" w:hAnsi="Times New Roman" w:cs="Times New Roman"/>
        </w:rPr>
      </w:pPr>
    </w:p>
    <w:p w:rsidR="00644F14" w:rsidRDefault="00FD5296" w:rsidP="00FD5296">
      <w:pPr>
        <w:rPr>
          <w:rFonts w:ascii="Times New Roman" w:hAnsi="Times New Roman" w:cs="Times New Roman"/>
        </w:rPr>
      </w:pPr>
      <w:r w:rsidRPr="00514F30">
        <w:rPr>
          <w:rFonts w:ascii="Times New Roman" w:hAnsi="Times New Roman" w:cs="Times New Roman"/>
        </w:rPr>
        <w:t>The</w:t>
      </w:r>
      <w:r w:rsidR="00644F14" w:rsidRPr="00514F30">
        <w:rPr>
          <w:rFonts w:ascii="Times New Roman" w:hAnsi="Times New Roman" w:cs="Times New Roman"/>
        </w:rPr>
        <w:t xml:space="preserve"> following table describes </w:t>
      </w:r>
      <w:r w:rsidR="00376DA0">
        <w:rPr>
          <w:rFonts w:ascii="Times New Roman" w:hAnsi="Times New Roman" w:cs="Times New Roman"/>
        </w:rPr>
        <w:t xml:space="preserve">the status of </w:t>
      </w:r>
      <w:r w:rsidR="00644F14" w:rsidRPr="00514F30">
        <w:rPr>
          <w:rFonts w:ascii="Times New Roman" w:hAnsi="Times New Roman" w:cs="Times New Roman"/>
        </w:rPr>
        <w:t xml:space="preserve">submitted data requests.  The </w:t>
      </w:r>
      <w:r w:rsidR="00025794">
        <w:rPr>
          <w:rFonts w:ascii="Times New Roman" w:hAnsi="Times New Roman" w:cs="Times New Roman"/>
        </w:rPr>
        <w:t xml:space="preserve">identities, </w:t>
      </w:r>
      <w:r w:rsidR="00644F14" w:rsidRPr="00514F30">
        <w:rPr>
          <w:rFonts w:ascii="Times New Roman" w:hAnsi="Times New Roman" w:cs="Times New Roman"/>
        </w:rPr>
        <w:t>roles</w:t>
      </w:r>
      <w:r w:rsidR="00025794">
        <w:rPr>
          <w:rFonts w:ascii="Times New Roman" w:hAnsi="Times New Roman" w:cs="Times New Roman"/>
        </w:rPr>
        <w:t>,</w:t>
      </w:r>
      <w:r w:rsidR="00644F14" w:rsidRPr="00514F30">
        <w:rPr>
          <w:rFonts w:ascii="Times New Roman" w:hAnsi="Times New Roman" w:cs="Times New Roman"/>
        </w:rPr>
        <w:t xml:space="preserve"> and </w:t>
      </w:r>
      <w:r w:rsidR="00025794" w:rsidRPr="00514F30">
        <w:rPr>
          <w:rFonts w:ascii="Times New Roman" w:hAnsi="Times New Roman" w:cs="Times New Roman"/>
        </w:rPr>
        <w:t>responsibilities</w:t>
      </w:r>
      <w:r w:rsidR="00644F14" w:rsidRPr="00514F30">
        <w:rPr>
          <w:rFonts w:ascii="Times New Roman" w:hAnsi="Times New Roman" w:cs="Times New Roman"/>
        </w:rPr>
        <w:t xml:space="preserve"> of cooperating agency “stewards” </w:t>
      </w:r>
      <w:r w:rsidR="00644F14" w:rsidRPr="0045649D">
        <w:rPr>
          <w:rFonts w:ascii="Times New Roman" w:hAnsi="Times New Roman" w:cs="Times New Roman"/>
        </w:rPr>
        <w:t>need to be clarified</w:t>
      </w:r>
      <w:r w:rsidR="00514F30" w:rsidRPr="0045649D">
        <w:rPr>
          <w:rFonts w:ascii="Times New Roman" w:hAnsi="Times New Roman" w:cs="Times New Roman"/>
        </w:rPr>
        <w:t xml:space="preserve">, as well as the necessary level of </w:t>
      </w:r>
      <w:r w:rsidR="00025794" w:rsidRPr="0045649D">
        <w:rPr>
          <w:rFonts w:ascii="Times New Roman" w:hAnsi="Times New Roman" w:cs="Times New Roman"/>
        </w:rPr>
        <w:t>documentation</w:t>
      </w:r>
      <w:r w:rsidR="00514F30" w:rsidRPr="0045649D">
        <w:rPr>
          <w:rFonts w:ascii="Times New Roman" w:hAnsi="Times New Roman" w:cs="Times New Roman"/>
        </w:rPr>
        <w:t xml:space="preserve"> and </w:t>
      </w:r>
      <w:r w:rsidR="00025794" w:rsidRPr="0045649D">
        <w:rPr>
          <w:rFonts w:ascii="Times New Roman" w:hAnsi="Times New Roman" w:cs="Times New Roman"/>
        </w:rPr>
        <w:t>applicability</w:t>
      </w:r>
      <w:r w:rsidR="00514F30" w:rsidRPr="0045649D">
        <w:rPr>
          <w:rFonts w:ascii="Times New Roman" w:hAnsi="Times New Roman" w:cs="Times New Roman"/>
        </w:rPr>
        <w:t xml:space="preserve"> to the overall goals </w:t>
      </w:r>
      <w:r w:rsidR="00025794" w:rsidRPr="0045649D">
        <w:rPr>
          <w:rFonts w:ascii="Times New Roman" w:hAnsi="Times New Roman" w:cs="Times New Roman"/>
        </w:rPr>
        <w:t>of</w:t>
      </w:r>
      <w:r w:rsidR="00514F30" w:rsidRPr="0045649D">
        <w:rPr>
          <w:rFonts w:ascii="Times New Roman" w:hAnsi="Times New Roman" w:cs="Times New Roman"/>
        </w:rPr>
        <w:t xml:space="preserve"> the </w:t>
      </w:r>
      <w:r w:rsidR="00025794" w:rsidRPr="0045649D">
        <w:rPr>
          <w:rFonts w:ascii="Times New Roman" w:hAnsi="Times New Roman" w:cs="Times New Roman"/>
        </w:rPr>
        <w:t>cooperators</w:t>
      </w:r>
      <w:r w:rsidR="00514F30" w:rsidRPr="0045649D">
        <w:rPr>
          <w:rFonts w:ascii="Times New Roman" w:hAnsi="Times New Roman" w:cs="Times New Roman"/>
        </w:rPr>
        <w:t xml:space="preserve">, before </w:t>
      </w:r>
      <w:r w:rsidR="00025794" w:rsidRPr="0045649D">
        <w:rPr>
          <w:rFonts w:ascii="Times New Roman" w:hAnsi="Times New Roman" w:cs="Times New Roman"/>
        </w:rPr>
        <w:t>releasing</w:t>
      </w:r>
      <w:r w:rsidR="00514F30" w:rsidRPr="0045649D">
        <w:rPr>
          <w:rFonts w:ascii="Times New Roman" w:hAnsi="Times New Roman" w:cs="Times New Roman"/>
        </w:rPr>
        <w:t xml:space="preserve"> these data</w:t>
      </w:r>
      <w:r w:rsidR="00644F14" w:rsidRPr="0045649D">
        <w:rPr>
          <w:rFonts w:ascii="Times New Roman" w:hAnsi="Times New Roman" w:cs="Times New Roman"/>
        </w:rPr>
        <w:t>.</w:t>
      </w:r>
    </w:p>
    <w:tbl>
      <w:tblPr>
        <w:tblStyle w:val="TableGrid"/>
        <w:tblpPr w:leftFromText="180" w:rightFromText="180" w:vertAnchor="page" w:horzAnchor="margin" w:tblpY="2671"/>
        <w:tblW w:w="13410" w:type="dxa"/>
        <w:tblLayout w:type="fixed"/>
        <w:tblLook w:val="04A0" w:firstRow="1" w:lastRow="0" w:firstColumn="1" w:lastColumn="0" w:noHBand="0" w:noVBand="1"/>
      </w:tblPr>
      <w:tblGrid>
        <w:gridCol w:w="1548"/>
        <w:gridCol w:w="3255"/>
        <w:gridCol w:w="2055"/>
        <w:gridCol w:w="1620"/>
        <w:gridCol w:w="1350"/>
        <w:gridCol w:w="1260"/>
        <w:gridCol w:w="1260"/>
        <w:gridCol w:w="1062"/>
      </w:tblGrid>
      <w:tr w:rsidR="00A5624E" w:rsidTr="00A5624E">
        <w:trPr>
          <w:trHeight w:val="714"/>
        </w:trPr>
        <w:tc>
          <w:tcPr>
            <w:tcW w:w="1548" w:type="dxa"/>
            <w:shd w:val="clear" w:color="auto" w:fill="E7E6E6" w:themeFill="background2"/>
          </w:tcPr>
          <w:p w:rsidR="00A5624E" w:rsidRPr="0093132F" w:rsidRDefault="00A5624E" w:rsidP="00A5624E">
            <w:pPr>
              <w:rPr>
                <w:b/>
              </w:rPr>
            </w:pPr>
          </w:p>
        </w:tc>
        <w:tc>
          <w:tcPr>
            <w:tcW w:w="3255" w:type="dxa"/>
            <w:shd w:val="clear" w:color="auto" w:fill="E7E6E6" w:themeFill="background2"/>
            <w:vAlign w:val="center"/>
          </w:tcPr>
          <w:p w:rsidR="00A5624E" w:rsidRPr="00644F14" w:rsidRDefault="00A5624E" w:rsidP="00A56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Request</w:t>
            </w:r>
          </w:p>
        </w:tc>
        <w:tc>
          <w:tcPr>
            <w:tcW w:w="2055" w:type="dxa"/>
            <w:shd w:val="clear" w:color="auto" w:fill="E7E6E6" w:themeFill="background2"/>
            <w:vAlign w:val="center"/>
          </w:tcPr>
          <w:p w:rsidR="00A5624E" w:rsidRPr="00644F14" w:rsidRDefault="00A5624E" w:rsidP="00A56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Requestor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:rsidR="00A5624E" w:rsidRPr="00644F14" w:rsidRDefault="00A5624E" w:rsidP="00A56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A5624E" w:rsidRPr="00644F14" w:rsidRDefault="00A5624E" w:rsidP="00A56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Supporting Docs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A5624E" w:rsidRDefault="00A5624E" w:rsidP="00A56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Request</w:t>
            </w:r>
          </w:p>
          <w:p w:rsidR="00A5624E" w:rsidRPr="00644F14" w:rsidRDefault="00A5624E" w:rsidP="00A56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Submitted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A5624E" w:rsidRPr="00644F14" w:rsidRDefault="00A5624E" w:rsidP="00A56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3-State Steward</w:t>
            </w:r>
          </w:p>
        </w:tc>
        <w:tc>
          <w:tcPr>
            <w:tcW w:w="1062" w:type="dxa"/>
            <w:shd w:val="clear" w:color="auto" w:fill="E7E6E6" w:themeFill="background2"/>
            <w:vAlign w:val="center"/>
          </w:tcPr>
          <w:p w:rsidR="00A5624E" w:rsidRPr="00644F14" w:rsidRDefault="00A5624E" w:rsidP="00A56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Tom’s Action</w:t>
            </w:r>
          </w:p>
        </w:tc>
      </w:tr>
      <w:tr w:rsidR="00950A28" w:rsidTr="00A5624E">
        <w:trPr>
          <w:trHeight w:val="617"/>
        </w:trPr>
        <w:tc>
          <w:tcPr>
            <w:tcW w:w="1548" w:type="dxa"/>
            <w:vMerge w:val="restart"/>
            <w:shd w:val="clear" w:color="auto" w:fill="E7E6E6" w:themeFill="background2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</w:rPr>
            </w:pPr>
            <w:r w:rsidRPr="00644F14">
              <w:rPr>
                <w:rFonts w:ascii="Times New Roman" w:hAnsi="Times New Roman" w:cs="Times New Roman"/>
              </w:rPr>
              <w:t>Direct Interest Studies for WSAQS</w:t>
            </w:r>
            <w:r>
              <w:rPr>
                <w:rFonts w:ascii="Times New Roman" w:hAnsi="Times New Roman" w:cs="Times New Roman"/>
              </w:rPr>
              <w:t xml:space="preserve"> Cooperators</w:t>
            </w:r>
          </w:p>
        </w:tc>
        <w:tc>
          <w:tcPr>
            <w:tcW w:w="3255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_blank" w:history="1">
              <w:r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Methane/VOC Control Sensitivity Study</w:t>
              </w:r>
            </w:hyperlink>
          </w:p>
        </w:tc>
        <w:tc>
          <w:tcPr>
            <w:tcW w:w="2055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Tammy Thompson CIRA</w:t>
              </w:r>
            </w:hyperlink>
          </w:p>
        </w:tc>
        <w:tc>
          <w:tcPr>
            <w:tcW w:w="162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2008 Emissions</w:t>
            </w:r>
          </w:p>
        </w:tc>
        <w:tc>
          <w:tcPr>
            <w:tcW w:w="135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Scope of Work</w:t>
              </w:r>
            </w:hyperlink>
          </w:p>
        </w:tc>
        <w:tc>
          <w:tcPr>
            <w:tcW w:w="126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28" w:rsidTr="00A5624E">
        <w:trPr>
          <w:trHeight w:val="617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Emissions Inventory Data Summary for 2008</w:t>
              </w:r>
            </w:hyperlink>
          </w:p>
        </w:tc>
        <w:tc>
          <w:tcPr>
            <w:tcW w:w="2055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Tammy Thompson CIRA</w:t>
              </w:r>
            </w:hyperlink>
          </w:p>
        </w:tc>
        <w:tc>
          <w:tcPr>
            <w:tcW w:w="162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2008 Emissions</w:t>
            </w:r>
          </w:p>
        </w:tc>
        <w:tc>
          <w:tcPr>
            <w:tcW w:w="135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Mike Barna</w:t>
            </w:r>
          </w:p>
        </w:tc>
        <w:tc>
          <w:tcPr>
            <w:tcW w:w="1062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Filled 4/24/2015</w:t>
            </w:r>
          </w:p>
        </w:tc>
      </w:tr>
      <w:tr w:rsidR="00950A28" w:rsidTr="00A5624E">
        <w:trPr>
          <w:trHeight w:val="797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Source Apportionment Modeling for Nitrogen in Greater Yellowstone Area (GYA)</w:t>
              </w:r>
            </w:hyperlink>
          </w:p>
        </w:tc>
        <w:tc>
          <w:tcPr>
            <w:tcW w:w="2055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Tammy Thompson CIRA</w:t>
              </w:r>
            </w:hyperlink>
          </w:p>
        </w:tc>
        <w:tc>
          <w:tcPr>
            <w:tcW w:w="162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2011 Emissions</w:t>
            </w:r>
          </w:p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14F30">
              <w:rPr>
                <w:rFonts w:ascii="Times New Roman" w:hAnsi="Times New Roman" w:cs="Times New Roman"/>
                <w:i/>
                <w:sz w:val="20"/>
                <w:szCs w:val="20"/>
              </w:rPr>
              <w:t>nreleased</w:t>
            </w: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Project Plan</w:t>
              </w:r>
            </w:hyperlink>
          </w:p>
        </w:tc>
        <w:tc>
          <w:tcPr>
            <w:tcW w:w="126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Mike Barna</w:t>
            </w:r>
          </w:p>
        </w:tc>
        <w:tc>
          <w:tcPr>
            <w:tcW w:w="1062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28" w:rsidTr="00A5624E">
        <w:trPr>
          <w:trHeight w:val="887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950A28" w:rsidRPr="004A1B9F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National Park AQRV</w:t>
              </w:r>
            </w:hyperlink>
          </w:p>
        </w:tc>
        <w:tc>
          <w:tcPr>
            <w:tcW w:w="2055" w:type="dxa"/>
            <w:vAlign w:val="center"/>
          </w:tcPr>
          <w:p w:rsidR="00950A28" w:rsidRPr="004A1B9F" w:rsidRDefault="00950A28" w:rsidP="00A5624E">
            <w:pPr>
              <w:rPr>
                <w:rStyle w:val="Hyperlink"/>
                <w:rFonts w:ascii="Times New Roman" w:hAnsi="Times New Roman" w:cs="Times New Roman"/>
                <w:color w:val="283C64"/>
                <w:sz w:val="20"/>
                <w:szCs w:val="20"/>
                <w:shd w:val="clear" w:color="auto" w:fill="FFFFFF"/>
              </w:rPr>
            </w:pPr>
            <w:r w:rsidRPr="004A1B9F">
              <w:rPr>
                <w:rStyle w:val="Hyperlink"/>
                <w:rFonts w:ascii="Times New Roman" w:hAnsi="Times New Roman" w:cs="Times New Roman"/>
                <w:color w:val="283C64"/>
                <w:sz w:val="20"/>
                <w:szCs w:val="20"/>
                <w:shd w:val="clear" w:color="auto" w:fill="FFFFFF"/>
              </w:rPr>
              <w:fldChar w:fldCharType="begin"/>
            </w:r>
            <w:r w:rsidRPr="004A1B9F">
              <w:rPr>
                <w:rStyle w:val="Hyperlink"/>
                <w:rFonts w:ascii="Times New Roman" w:hAnsi="Times New Roman" w:cs="Times New Roman"/>
                <w:color w:val="283C64"/>
                <w:sz w:val="20"/>
                <w:szCs w:val="20"/>
                <w:shd w:val="clear" w:color="auto" w:fill="FFFFFF"/>
              </w:rPr>
              <w:instrText xml:space="preserve"> HYPERLINK "mailto:todd.mcdonnel@exenvironmental.com" </w:instrText>
            </w:r>
            <w:r w:rsidRPr="004A1B9F">
              <w:rPr>
                <w:rStyle w:val="Hyperlink"/>
                <w:rFonts w:ascii="Times New Roman" w:hAnsi="Times New Roman" w:cs="Times New Roman"/>
                <w:color w:val="283C64"/>
                <w:sz w:val="20"/>
                <w:szCs w:val="20"/>
                <w:shd w:val="clear" w:color="auto" w:fill="FFFFFF"/>
              </w:rPr>
              <w:fldChar w:fldCharType="separate"/>
            </w:r>
            <w:r w:rsidRPr="004A1B9F">
              <w:rPr>
                <w:rStyle w:val="Hyperlink"/>
                <w:rFonts w:ascii="Times New Roman" w:hAnsi="Times New Roman" w:cs="Times New Roman"/>
                <w:color w:val="283C64"/>
                <w:sz w:val="20"/>
                <w:szCs w:val="20"/>
                <w:shd w:val="clear" w:color="auto" w:fill="FFFFFF"/>
              </w:rPr>
              <w:t xml:space="preserve">Todd McDonnell </w:t>
            </w:r>
          </w:p>
          <w:p w:rsidR="00950A28" w:rsidRPr="004A1B9F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Style w:val="Hyperlink"/>
                <w:rFonts w:ascii="Times New Roman" w:hAnsi="Times New Roman" w:cs="Times New Roman"/>
                <w:color w:val="283C64"/>
                <w:sz w:val="20"/>
                <w:szCs w:val="20"/>
                <w:shd w:val="clear" w:color="auto" w:fill="FFFFFF"/>
              </w:rPr>
              <w:t>E&amp;S Environmental Chemistry</w:t>
            </w:r>
            <w:r w:rsidRPr="004A1B9F">
              <w:rPr>
                <w:rStyle w:val="Hyperlink"/>
                <w:rFonts w:ascii="Times New Roman" w:hAnsi="Times New Roman" w:cs="Times New Roman"/>
                <w:color w:val="283C64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950A28" w:rsidRPr="004A1B9F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2011 Emissions</w:t>
            </w:r>
          </w:p>
          <w:p w:rsidR="00950A28" w:rsidRPr="004A1B9F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A1B9F">
              <w:rPr>
                <w:rFonts w:ascii="Times New Roman" w:hAnsi="Times New Roman" w:cs="Times New Roman"/>
                <w:i/>
                <w:sz w:val="20"/>
                <w:szCs w:val="20"/>
              </w:rPr>
              <w:t>unreleased</w:t>
            </w: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:rsidR="00950A28" w:rsidRPr="004A1B9F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950A28" w:rsidRPr="004A1B9F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vAlign w:val="center"/>
          </w:tcPr>
          <w:p w:rsidR="00950A28" w:rsidRPr="004A1B9F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950A28" w:rsidRPr="004A1B9F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28" w:rsidTr="00A5624E">
        <w:trPr>
          <w:trHeight w:val="1103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950A28" w:rsidRPr="00644F14" w:rsidRDefault="00950A28" w:rsidP="00593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Routes to Sustainability for Natural Gas Development and Water and Air Resources in the Rocky Mountain Region - Sensitivity Analysis</w:t>
              </w:r>
            </w:hyperlink>
          </w:p>
        </w:tc>
        <w:tc>
          <w:tcPr>
            <w:tcW w:w="2055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Shannon Capps University of Colorado, Boulder</w:t>
              </w:r>
            </w:hyperlink>
          </w:p>
        </w:tc>
        <w:tc>
          <w:tcPr>
            <w:tcW w:w="162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2008b</w:t>
            </w:r>
          </w:p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 xml:space="preserve">Base year </w:t>
            </w:r>
          </w:p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b/>
                <w:sz w:val="20"/>
                <w:szCs w:val="20"/>
              </w:rPr>
              <w:t>Platform</w:t>
            </w: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 xml:space="preserve"> (partial)</w:t>
            </w:r>
          </w:p>
        </w:tc>
        <w:tc>
          <w:tcPr>
            <w:tcW w:w="135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Modeling Protocol and Timeline</w:t>
              </w:r>
            </w:hyperlink>
          </w:p>
        </w:tc>
        <w:tc>
          <w:tcPr>
            <w:tcW w:w="126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Kevin Briggs</w:t>
            </w:r>
          </w:p>
        </w:tc>
        <w:tc>
          <w:tcPr>
            <w:tcW w:w="1062" w:type="dxa"/>
            <w:vAlign w:val="center"/>
          </w:tcPr>
          <w:p w:rsidR="00950A28" w:rsidRPr="00644F14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Filled 4/24/2015</w:t>
            </w:r>
          </w:p>
        </w:tc>
      </w:tr>
      <w:tr w:rsidR="00950A28" w:rsidTr="00A5624E">
        <w:trPr>
          <w:trHeight w:val="770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950A28" w:rsidRPr="00644F14" w:rsidRDefault="00950A28" w:rsidP="00593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Comparison of source contributions to nitrogen deposition at Class 1&amp;2 areas in the Western U.S.</w:t>
              </w:r>
            </w:hyperlink>
          </w:p>
        </w:tc>
        <w:tc>
          <w:tcPr>
            <w:tcW w:w="2055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Tammy Thompson CIRA</w:t>
              </w:r>
            </w:hyperlink>
          </w:p>
        </w:tc>
        <w:tc>
          <w:tcPr>
            <w:tcW w:w="162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2008b Emissions and CAMx inputs</w:t>
            </w:r>
          </w:p>
        </w:tc>
        <w:tc>
          <w:tcPr>
            <w:tcW w:w="135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28" w:rsidTr="00563509">
        <w:trPr>
          <w:trHeight w:val="683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950A28" w:rsidRPr="00644F14" w:rsidRDefault="00950A28" w:rsidP="00593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 xml:space="preserve">WRAP TSS Emission Tool Updates </w:t>
              </w:r>
              <w:r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–</w:t>
              </w:r>
              <w:r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 xml:space="preserve"> </w:t>
              </w:r>
              <w:r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2011</w:t>
              </w:r>
              <w:r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a</w:t>
              </w:r>
              <w:r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 xml:space="preserve"> emissions displays</w:t>
              </w:r>
            </w:hyperlink>
          </w:p>
        </w:tc>
        <w:tc>
          <w:tcPr>
            <w:tcW w:w="2055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Cassie Archuleta Air Resource Specialists</w:t>
              </w:r>
            </w:hyperlink>
          </w:p>
        </w:tc>
        <w:tc>
          <w:tcPr>
            <w:tcW w:w="1620" w:type="dxa"/>
            <w:vAlign w:val="center"/>
          </w:tcPr>
          <w:p w:rsidR="00950A28" w:rsidRPr="004A1B9F" w:rsidRDefault="00950A28" w:rsidP="00410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 xml:space="preserve"> Emissions </w:t>
            </w:r>
          </w:p>
        </w:tc>
        <w:tc>
          <w:tcPr>
            <w:tcW w:w="135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Moore</w:t>
            </w:r>
          </w:p>
        </w:tc>
        <w:tc>
          <w:tcPr>
            <w:tcW w:w="1062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28" w:rsidTr="00A5624E">
        <w:trPr>
          <w:trHeight w:val="683"/>
        </w:trPr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50A28" w:rsidRPr="00644F14" w:rsidRDefault="00950A28" w:rsidP="00950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950A28" w:rsidRPr="00644F14" w:rsidRDefault="00950A28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Inventory--categories and methodology consistent with previous WRAP inventories for regional haze from 2004 and 2008 (reasonable progress)</w:t>
              </w:r>
            </w:hyperlink>
          </w:p>
        </w:tc>
        <w:tc>
          <w:tcPr>
            <w:tcW w:w="2055" w:type="dxa"/>
            <w:vAlign w:val="center"/>
          </w:tcPr>
          <w:p w:rsidR="00950A28" w:rsidRPr="00644F14" w:rsidRDefault="00950A28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Daniel Bon CDPHE</w:t>
              </w:r>
            </w:hyperlink>
          </w:p>
        </w:tc>
        <w:tc>
          <w:tcPr>
            <w:tcW w:w="1620" w:type="dxa"/>
            <w:vAlign w:val="center"/>
          </w:tcPr>
          <w:p w:rsidR="00950A28" w:rsidRPr="00644F14" w:rsidRDefault="00950A28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 xml:space="preserve">2008b Base year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Platform</w:t>
            </w:r>
          </w:p>
        </w:tc>
        <w:tc>
          <w:tcPr>
            <w:tcW w:w="1350" w:type="dxa"/>
            <w:vAlign w:val="center"/>
          </w:tcPr>
          <w:p w:rsidR="00950A28" w:rsidRPr="00644F14" w:rsidRDefault="00950A28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0010">
              <w:rPr>
                <w:rFonts w:ascii="Times New Roman" w:hAnsi="Times New Roman" w:cs="Times New Roman"/>
                <w:i/>
                <w:sz w:val="20"/>
                <w:szCs w:val="20"/>
              </w:rPr>
              <w:t>(may be taken care under Archuleta request above)</w:t>
            </w:r>
          </w:p>
        </w:tc>
        <w:tc>
          <w:tcPr>
            <w:tcW w:w="1260" w:type="dxa"/>
            <w:vAlign w:val="center"/>
          </w:tcPr>
          <w:p w:rsidR="00950A28" w:rsidRPr="00644F14" w:rsidRDefault="00950A28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vAlign w:val="center"/>
          </w:tcPr>
          <w:p w:rsidR="00950A28" w:rsidRPr="00644F14" w:rsidRDefault="00950A28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Moore</w:t>
            </w:r>
          </w:p>
        </w:tc>
        <w:tc>
          <w:tcPr>
            <w:tcW w:w="1062" w:type="dxa"/>
            <w:vAlign w:val="center"/>
          </w:tcPr>
          <w:p w:rsidR="00950A28" w:rsidRPr="00644F14" w:rsidRDefault="00950A28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 fulfill via TSS after update w/2011 emissions</w:t>
            </w:r>
          </w:p>
        </w:tc>
      </w:tr>
      <w:tr w:rsidR="00950A28" w:rsidTr="00A5624E">
        <w:trPr>
          <w:trHeight w:val="815"/>
        </w:trPr>
        <w:tc>
          <w:tcPr>
            <w:tcW w:w="1548" w:type="dxa"/>
            <w:shd w:val="clear" w:color="auto" w:fill="E7E6E6" w:themeFill="background2"/>
            <w:vAlign w:val="center"/>
          </w:tcPr>
          <w:p w:rsidR="00950A28" w:rsidRPr="00644F14" w:rsidRDefault="00950A28" w:rsidP="00950A28">
            <w:pPr>
              <w:rPr>
                <w:rFonts w:ascii="Times New Roman" w:hAnsi="Times New Roman" w:cs="Times New Roman"/>
              </w:rPr>
            </w:pPr>
            <w:r w:rsidRPr="00644F14">
              <w:rPr>
                <w:rFonts w:ascii="Times New Roman" w:hAnsi="Times New Roman" w:cs="Times New Roman"/>
              </w:rPr>
              <w:t>NEPA Studies</w:t>
            </w:r>
          </w:p>
        </w:tc>
        <w:tc>
          <w:tcPr>
            <w:tcW w:w="3255" w:type="dxa"/>
            <w:vAlign w:val="center"/>
          </w:tcPr>
          <w:p w:rsidR="00950A28" w:rsidRPr="004A1B9F" w:rsidRDefault="00950A28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blank" w:history="1">
              <w:r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Hiawatha Regional Energy Development Project (HREDP) Environmental Impact Statement</w:t>
              </w:r>
            </w:hyperlink>
          </w:p>
        </w:tc>
        <w:tc>
          <w:tcPr>
            <w:tcW w:w="2055" w:type="dxa"/>
            <w:vAlign w:val="center"/>
          </w:tcPr>
          <w:p w:rsidR="00950A28" w:rsidRPr="004A1B9F" w:rsidRDefault="00950A28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Ralph Morris ENVIRON</w:t>
              </w:r>
            </w:hyperlink>
          </w:p>
        </w:tc>
        <w:tc>
          <w:tcPr>
            <w:tcW w:w="1620" w:type="dxa"/>
            <w:vAlign w:val="center"/>
          </w:tcPr>
          <w:p w:rsidR="00950A28" w:rsidRPr="004A1B9F" w:rsidRDefault="00950A28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2008b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NEPA </w:t>
            </w:r>
            <w:r w:rsidRPr="00B40010">
              <w:rPr>
                <w:rFonts w:ascii="Times New Roman" w:hAnsi="Times New Roman" w:cs="Times New Roman"/>
                <w:b/>
                <w:sz w:val="20"/>
                <w:szCs w:val="20"/>
              </w:rPr>
              <w:t>Platform</w:t>
            </w:r>
          </w:p>
        </w:tc>
        <w:tc>
          <w:tcPr>
            <w:tcW w:w="1350" w:type="dxa"/>
            <w:vAlign w:val="center"/>
          </w:tcPr>
          <w:p w:rsidR="00950A28" w:rsidRPr="004A1B9F" w:rsidRDefault="00950A28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950A28" w:rsidRPr="004A1B9F" w:rsidRDefault="00950A28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:rsidR="00950A28" w:rsidRPr="004A1B9F" w:rsidRDefault="00950A28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950A28" w:rsidRPr="004A1B9F" w:rsidRDefault="00950A28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649D" w:rsidRDefault="0045649D" w:rsidP="0045649D"/>
    <w:tbl>
      <w:tblPr>
        <w:tblStyle w:val="TableGrid"/>
        <w:tblpPr w:leftFromText="180" w:rightFromText="180" w:vertAnchor="page" w:horzAnchor="margin" w:tblpY="1486"/>
        <w:tblW w:w="13410" w:type="dxa"/>
        <w:tblLayout w:type="fixed"/>
        <w:tblLook w:val="04A0" w:firstRow="1" w:lastRow="0" w:firstColumn="1" w:lastColumn="0" w:noHBand="0" w:noVBand="1"/>
      </w:tblPr>
      <w:tblGrid>
        <w:gridCol w:w="1548"/>
        <w:gridCol w:w="3255"/>
        <w:gridCol w:w="1965"/>
        <w:gridCol w:w="1620"/>
        <w:gridCol w:w="1440"/>
        <w:gridCol w:w="1260"/>
        <w:gridCol w:w="1080"/>
        <w:gridCol w:w="1242"/>
      </w:tblGrid>
      <w:tr w:rsidR="00881773" w:rsidRPr="00644F14" w:rsidTr="00AE08F3">
        <w:trPr>
          <w:trHeight w:val="905"/>
        </w:trPr>
        <w:tc>
          <w:tcPr>
            <w:tcW w:w="1548" w:type="dxa"/>
            <w:shd w:val="clear" w:color="auto" w:fill="E7E6E6" w:themeFill="background2"/>
          </w:tcPr>
          <w:p w:rsidR="00881773" w:rsidRPr="0093132F" w:rsidRDefault="00881773" w:rsidP="00881773">
            <w:pPr>
              <w:rPr>
                <w:b/>
              </w:rPr>
            </w:pPr>
          </w:p>
        </w:tc>
        <w:tc>
          <w:tcPr>
            <w:tcW w:w="3255" w:type="dxa"/>
            <w:shd w:val="clear" w:color="auto" w:fill="E7E6E6" w:themeFill="background2"/>
            <w:vAlign w:val="center"/>
          </w:tcPr>
          <w:p w:rsidR="00881773" w:rsidRPr="00644F14" w:rsidRDefault="00881773" w:rsidP="00881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Request</w:t>
            </w:r>
          </w:p>
        </w:tc>
        <w:tc>
          <w:tcPr>
            <w:tcW w:w="1965" w:type="dxa"/>
            <w:shd w:val="clear" w:color="auto" w:fill="E7E6E6" w:themeFill="background2"/>
            <w:vAlign w:val="center"/>
          </w:tcPr>
          <w:p w:rsidR="00881773" w:rsidRPr="00644F14" w:rsidRDefault="00881773" w:rsidP="00881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Requestor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:rsidR="00881773" w:rsidRPr="00644F14" w:rsidRDefault="00881773" w:rsidP="00881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881773" w:rsidRPr="00644F14" w:rsidRDefault="00881773" w:rsidP="00881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Supporting Docs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881773" w:rsidRDefault="00881773" w:rsidP="00881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Request</w:t>
            </w:r>
          </w:p>
          <w:p w:rsidR="00881773" w:rsidRPr="00644F14" w:rsidRDefault="00881773" w:rsidP="00881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Submitted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881773" w:rsidRPr="00644F14" w:rsidRDefault="00881773" w:rsidP="00881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3-State Steward</w:t>
            </w:r>
          </w:p>
        </w:tc>
        <w:tc>
          <w:tcPr>
            <w:tcW w:w="1242" w:type="dxa"/>
            <w:shd w:val="clear" w:color="auto" w:fill="E7E6E6" w:themeFill="background2"/>
            <w:vAlign w:val="center"/>
          </w:tcPr>
          <w:p w:rsidR="00881773" w:rsidRPr="00644F14" w:rsidRDefault="00881773" w:rsidP="00881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Tom’s Action</w:t>
            </w:r>
          </w:p>
        </w:tc>
      </w:tr>
      <w:tr w:rsidR="00950A28" w:rsidRPr="00644F14" w:rsidTr="00B40010">
        <w:trPr>
          <w:trHeight w:val="905"/>
        </w:trPr>
        <w:tc>
          <w:tcPr>
            <w:tcW w:w="1548" w:type="dxa"/>
            <w:vMerge w:val="restart"/>
            <w:shd w:val="clear" w:color="auto" w:fill="E7E6E6" w:themeFill="background2"/>
            <w:vAlign w:val="center"/>
          </w:tcPr>
          <w:p w:rsidR="00950A28" w:rsidRPr="00644F14" w:rsidRDefault="00950A28" w:rsidP="00881773">
            <w:pPr>
              <w:rPr>
                <w:rFonts w:ascii="Times New Roman" w:hAnsi="Times New Roman" w:cs="Times New Roman"/>
              </w:rPr>
            </w:pPr>
            <w:r w:rsidRPr="00644F14">
              <w:rPr>
                <w:rFonts w:ascii="Times New Roman" w:hAnsi="Times New Roman" w:cs="Times New Roman"/>
              </w:rPr>
              <w:t>Outside Requests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40010">
              <w:rPr>
                <w:rFonts w:ascii="Times New Roman" w:hAnsi="Times New Roman" w:cs="Times New Roman"/>
                <w:i/>
              </w:rPr>
              <w:t>applicability to WSAQS Cooperators not clear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5" w:type="dxa"/>
            <w:vAlign w:val="center"/>
          </w:tcPr>
          <w:p w:rsidR="00950A28" w:rsidRPr="00644F14" w:rsidRDefault="00950A28" w:rsidP="0088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Colorado Oil and Gas Sensitivity Analyses</w:t>
              </w:r>
            </w:hyperlink>
          </w:p>
        </w:tc>
        <w:tc>
          <w:tcPr>
            <w:tcW w:w="1965" w:type="dxa"/>
            <w:vAlign w:val="center"/>
          </w:tcPr>
          <w:p w:rsidR="00950A28" w:rsidRPr="00644F14" w:rsidRDefault="00950A28" w:rsidP="0088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James Wilkinson Golder Associates Inc.</w:t>
              </w:r>
            </w:hyperlink>
          </w:p>
        </w:tc>
        <w:tc>
          <w:tcPr>
            <w:tcW w:w="1620" w:type="dxa"/>
            <w:vAlign w:val="center"/>
          </w:tcPr>
          <w:p w:rsidR="00950A28" w:rsidRPr="00644F14" w:rsidRDefault="00950A28" w:rsidP="0088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 xml:space="preserve">2008b NEPA </w:t>
            </w:r>
            <w:r w:rsidRPr="00644F14">
              <w:rPr>
                <w:rFonts w:ascii="Times New Roman" w:hAnsi="Times New Roman" w:cs="Times New Roman"/>
                <w:b/>
                <w:sz w:val="20"/>
                <w:szCs w:val="20"/>
              </w:rPr>
              <w:t>Platform</w:t>
            </w:r>
          </w:p>
        </w:tc>
        <w:tc>
          <w:tcPr>
            <w:tcW w:w="1440" w:type="dxa"/>
            <w:vAlign w:val="center"/>
          </w:tcPr>
          <w:p w:rsidR="00950A28" w:rsidRPr="00644F14" w:rsidRDefault="00950A28" w:rsidP="0088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950A28" w:rsidRPr="00644F14" w:rsidRDefault="00950A28" w:rsidP="0088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80" w:type="dxa"/>
            <w:vAlign w:val="center"/>
          </w:tcPr>
          <w:p w:rsidR="00950A28" w:rsidRPr="00644F14" w:rsidRDefault="00950A28" w:rsidP="0088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950A28" w:rsidRPr="00644F14" w:rsidRDefault="00950A28" w:rsidP="0088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28" w:rsidRPr="00644F14" w:rsidTr="00B40010">
        <w:trPr>
          <w:trHeight w:val="1328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950A28" w:rsidRPr="00644F14" w:rsidRDefault="00950A28" w:rsidP="00881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950A28" w:rsidRPr="00644F14" w:rsidRDefault="00950A28" w:rsidP="0088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gtFrame="_blank" w:history="1">
              <w:r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Update of a USFS Fire handbook</w:t>
              </w:r>
            </w:hyperlink>
          </w:p>
        </w:tc>
        <w:tc>
          <w:tcPr>
            <w:tcW w:w="1965" w:type="dxa"/>
            <w:vAlign w:val="center"/>
          </w:tcPr>
          <w:p w:rsidR="00950A28" w:rsidRPr="00644F14" w:rsidRDefault="00950A28" w:rsidP="0088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Suresh Ratnam University of Southern California</w:t>
              </w:r>
            </w:hyperlink>
          </w:p>
        </w:tc>
        <w:tc>
          <w:tcPr>
            <w:tcW w:w="1620" w:type="dxa"/>
            <w:vAlign w:val="center"/>
          </w:tcPr>
          <w:p w:rsidR="00950A28" w:rsidRPr="00644F14" w:rsidRDefault="00950A28" w:rsidP="00410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Base2020_08a</w:t>
            </w:r>
          </w:p>
        </w:tc>
        <w:tc>
          <w:tcPr>
            <w:tcW w:w="1440" w:type="dxa"/>
            <w:vAlign w:val="center"/>
          </w:tcPr>
          <w:p w:rsidR="00950A28" w:rsidRPr="00644F14" w:rsidRDefault="00950A28" w:rsidP="0088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950A28" w:rsidRPr="00644F14" w:rsidRDefault="00950A28" w:rsidP="0088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vAlign w:val="center"/>
          </w:tcPr>
          <w:p w:rsidR="00950A28" w:rsidRPr="00644F14" w:rsidRDefault="00950A28" w:rsidP="0088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950A28" w:rsidRPr="00644F14" w:rsidRDefault="00950A28" w:rsidP="0088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28" w:rsidRPr="00644F14" w:rsidTr="00B40010">
        <w:trPr>
          <w:trHeight w:val="800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950A28" w:rsidRPr="00644F14" w:rsidRDefault="00950A28" w:rsidP="00881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950A28" w:rsidRPr="004A1B9F" w:rsidRDefault="00950A28" w:rsidP="0088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gtFrame="_blank" w:history="1">
              <w:r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Improving Ozone modeling in Uintah Basin</w:t>
              </w:r>
            </w:hyperlink>
          </w:p>
        </w:tc>
        <w:tc>
          <w:tcPr>
            <w:tcW w:w="1965" w:type="dxa"/>
            <w:vAlign w:val="center"/>
          </w:tcPr>
          <w:p w:rsidR="00950A28" w:rsidRPr="004A1B9F" w:rsidRDefault="00950A28" w:rsidP="0088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Huy Tran Utah State University</w:t>
              </w:r>
            </w:hyperlink>
          </w:p>
        </w:tc>
        <w:tc>
          <w:tcPr>
            <w:tcW w:w="1620" w:type="dxa"/>
            <w:vAlign w:val="center"/>
          </w:tcPr>
          <w:p w:rsidR="00950A28" w:rsidRPr="004A1B9F" w:rsidRDefault="00950A28" w:rsidP="0088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2008b Emissions and utilities</w:t>
            </w:r>
          </w:p>
        </w:tc>
        <w:tc>
          <w:tcPr>
            <w:tcW w:w="1440" w:type="dxa"/>
            <w:vAlign w:val="center"/>
          </w:tcPr>
          <w:p w:rsidR="00950A28" w:rsidRPr="004A1B9F" w:rsidRDefault="00950A28" w:rsidP="0088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950A28" w:rsidRPr="004A1B9F" w:rsidRDefault="00950A28" w:rsidP="0088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Yes incomplete</w:t>
            </w:r>
          </w:p>
        </w:tc>
        <w:tc>
          <w:tcPr>
            <w:tcW w:w="1080" w:type="dxa"/>
            <w:vAlign w:val="center"/>
          </w:tcPr>
          <w:p w:rsidR="00950A28" w:rsidRPr="004A1B9F" w:rsidRDefault="00950A28" w:rsidP="0088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950A28" w:rsidRPr="004A1B9F" w:rsidRDefault="00950A28" w:rsidP="0088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1773" w:rsidRDefault="00881773" w:rsidP="0045649D">
      <w:pPr>
        <w:rPr>
          <w:rFonts w:ascii="Times New Roman" w:hAnsi="Times New Roman" w:cs="Times New Roman"/>
          <w:u w:val="single"/>
        </w:rPr>
      </w:pPr>
    </w:p>
    <w:p w:rsidR="00881773" w:rsidRDefault="00881773" w:rsidP="0045649D">
      <w:pPr>
        <w:rPr>
          <w:rFonts w:ascii="Times New Roman" w:hAnsi="Times New Roman" w:cs="Times New Roman"/>
          <w:u w:val="single"/>
        </w:rPr>
      </w:pPr>
    </w:p>
    <w:p w:rsidR="00881773" w:rsidRDefault="00881773" w:rsidP="0045649D">
      <w:pPr>
        <w:rPr>
          <w:rFonts w:ascii="Times New Roman" w:hAnsi="Times New Roman" w:cs="Times New Roman"/>
          <w:u w:val="single"/>
        </w:rPr>
      </w:pPr>
    </w:p>
    <w:p w:rsidR="00881773" w:rsidRDefault="00881773" w:rsidP="0045649D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881773" w:rsidRDefault="0088177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550F67" w:rsidRPr="00514F30" w:rsidRDefault="00550F67" w:rsidP="00550F67">
      <w:pPr>
        <w:pStyle w:val="Heading1"/>
        <w:spacing w:before="0" w:line="240" w:lineRule="auto"/>
        <w:jc w:val="center"/>
        <w:rPr>
          <w:rFonts w:ascii="Times New Roman" w:hAnsi="Times New Roman" w:cs="Times New Roman"/>
          <w:sz w:val="28"/>
        </w:rPr>
      </w:pPr>
      <w:r w:rsidRPr="00514F30">
        <w:rPr>
          <w:rFonts w:ascii="Times New Roman" w:hAnsi="Times New Roman" w:cs="Times New Roman"/>
          <w:sz w:val="28"/>
        </w:rPr>
        <w:lastRenderedPageBreak/>
        <w:t xml:space="preserve">Western Air Quality Data Warehouse </w:t>
      </w:r>
    </w:p>
    <w:p w:rsidR="00550F67" w:rsidRDefault="00550F67" w:rsidP="00550F67">
      <w:pPr>
        <w:pStyle w:val="Heading1"/>
        <w:spacing w:before="0" w:line="240" w:lineRule="auto"/>
        <w:jc w:val="center"/>
        <w:rPr>
          <w:rFonts w:ascii="Times New Roman" w:hAnsi="Times New Roman" w:cs="Times New Roman"/>
          <w:sz w:val="28"/>
        </w:rPr>
      </w:pPr>
      <w:r w:rsidRPr="00514F30">
        <w:rPr>
          <w:rFonts w:ascii="Times New Roman" w:hAnsi="Times New Roman" w:cs="Times New Roman"/>
          <w:sz w:val="28"/>
        </w:rPr>
        <w:t xml:space="preserve">Pending </w:t>
      </w:r>
      <w:r>
        <w:rPr>
          <w:rFonts w:ascii="Times New Roman" w:hAnsi="Times New Roman" w:cs="Times New Roman"/>
          <w:sz w:val="28"/>
        </w:rPr>
        <w:t>Project Proposals</w:t>
      </w:r>
      <w:r w:rsidRPr="00514F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with no data requests - </w:t>
      </w:r>
      <w:r w:rsidRPr="00514F30">
        <w:rPr>
          <w:rFonts w:ascii="Times New Roman" w:hAnsi="Times New Roman" w:cs="Times New Roman"/>
          <w:sz w:val="28"/>
        </w:rPr>
        <w:t>Summary 4-2</w:t>
      </w:r>
      <w:r w:rsidR="00593B71">
        <w:rPr>
          <w:rFonts w:ascii="Times New Roman" w:hAnsi="Times New Roman" w:cs="Times New Roman"/>
          <w:sz w:val="28"/>
        </w:rPr>
        <w:t>4</w:t>
      </w:r>
      <w:r w:rsidRPr="00514F30">
        <w:rPr>
          <w:rFonts w:ascii="Times New Roman" w:hAnsi="Times New Roman" w:cs="Times New Roman"/>
          <w:sz w:val="28"/>
        </w:rPr>
        <w:t>-2015</w:t>
      </w:r>
    </w:p>
    <w:p w:rsidR="00550F67" w:rsidRDefault="00550F67" w:rsidP="00550F67"/>
    <w:tbl>
      <w:tblPr>
        <w:tblStyle w:val="TableGrid"/>
        <w:tblpPr w:leftFromText="180" w:rightFromText="180" w:vertAnchor="page" w:horzAnchor="margin" w:tblpXSpec="center" w:tblpY="2566"/>
        <w:tblW w:w="13968" w:type="dxa"/>
        <w:tblLayout w:type="fixed"/>
        <w:tblLook w:val="04A0" w:firstRow="1" w:lastRow="0" w:firstColumn="1" w:lastColumn="0" w:noHBand="0" w:noVBand="1"/>
      </w:tblPr>
      <w:tblGrid>
        <w:gridCol w:w="3240"/>
        <w:gridCol w:w="2178"/>
        <w:gridCol w:w="1422"/>
        <w:gridCol w:w="1422"/>
        <w:gridCol w:w="1260"/>
        <w:gridCol w:w="2826"/>
        <w:gridCol w:w="1620"/>
      </w:tblGrid>
      <w:tr w:rsidR="00CC7A0D" w:rsidRPr="00644F14" w:rsidTr="00CC7A0D">
        <w:trPr>
          <w:trHeight w:val="905"/>
        </w:trPr>
        <w:tc>
          <w:tcPr>
            <w:tcW w:w="3240" w:type="dxa"/>
            <w:shd w:val="clear" w:color="auto" w:fill="E7E6E6" w:themeFill="background2"/>
            <w:vAlign w:val="center"/>
          </w:tcPr>
          <w:p w:rsidR="00CC7A0D" w:rsidRPr="00644F14" w:rsidRDefault="00CC7A0D" w:rsidP="00CC7A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Information or Data Request Proposal</w:t>
            </w:r>
          </w:p>
        </w:tc>
        <w:tc>
          <w:tcPr>
            <w:tcW w:w="2178" w:type="dxa"/>
            <w:shd w:val="clear" w:color="auto" w:fill="E7E6E6" w:themeFill="background2"/>
            <w:vAlign w:val="center"/>
          </w:tcPr>
          <w:p w:rsidR="00CC7A0D" w:rsidRPr="00644F14" w:rsidRDefault="00CC7A0D" w:rsidP="00CC7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Requestor</w:t>
            </w:r>
          </w:p>
        </w:tc>
        <w:tc>
          <w:tcPr>
            <w:tcW w:w="1422" w:type="dxa"/>
            <w:shd w:val="clear" w:color="auto" w:fill="E7E6E6" w:themeFill="background2"/>
            <w:vAlign w:val="center"/>
          </w:tcPr>
          <w:p w:rsidR="00CC7A0D" w:rsidRPr="00644F14" w:rsidRDefault="00CC7A0D" w:rsidP="00CC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Start Date</w:t>
            </w:r>
          </w:p>
        </w:tc>
        <w:tc>
          <w:tcPr>
            <w:tcW w:w="1422" w:type="dxa"/>
            <w:shd w:val="clear" w:color="auto" w:fill="E7E6E6" w:themeFill="background2"/>
            <w:vAlign w:val="center"/>
          </w:tcPr>
          <w:p w:rsidR="00CC7A0D" w:rsidRPr="00644F14" w:rsidRDefault="00CC7A0D" w:rsidP="00CC7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CC7A0D" w:rsidRDefault="00CC7A0D" w:rsidP="00CC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Request</w:t>
            </w:r>
          </w:p>
          <w:p w:rsidR="00CC7A0D" w:rsidRPr="00644F14" w:rsidRDefault="00CC7A0D" w:rsidP="00CC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Submitted</w:t>
            </w:r>
          </w:p>
        </w:tc>
        <w:tc>
          <w:tcPr>
            <w:tcW w:w="2826" w:type="dxa"/>
            <w:shd w:val="clear" w:color="auto" w:fill="E7E6E6" w:themeFill="background2"/>
            <w:vAlign w:val="center"/>
          </w:tcPr>
          <w:p w:rsidR="00CC7A0D" w:rsidRPr="00644F14" w:rsidRDefault="00CC7A0D" w:rsidP="00CC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Fulfillment Approach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:rsidR="00CC7A0D" w:rsidRPr="00644F14" w:rsidRDefault="00CC7A0D" w:rsidP="00CC7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Tom’s Action</w:t>
            </w:r>
          </w:p>
        </w:tc>
      </w:tr>
      <w:tr w:rsidR="00CC7A0D" w:rsidRPr="00644F14" w:rsidTr="00CC7A0D">
        <w:trPr>
          <w:trHeight w:val="875"/>
        </w:trPr>
        <w:tc>
          <w:tcPr>
            <w:tcW w:w="3240" w:type="dxa"/>
            <w:vAlign w:val="center"/>
          </w:tcPr>
          <w:p w:rsidR="00CC7A0D" w:rsidRPr="00A5624E" w:rsidRDefault="00950A28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gtFrame="_blank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Emissions QA 2011 Base A</w:t>
              </w:r>
            </w:hyperlink>
          </w:p>
        </w:tc>
        <w:tc>
          <w:tcPr>
            <w:tcW w:w="2178" w:type="dxa"/>
            <w:vAlign w:val="center"/>
          </w:tcPr>
          <w:p w:rsidR="00CC7A0D" w:rsidRPr="00A5624E" w:rsidRDefault="00950A28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Gail Tonnesen EPA Region 8</w:t>
              </w:r>
            </w:hyperlink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10/1/2014</w:t>
            </w:r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26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Internal project report completed</w:t>
            </w:r>
          </w:p>
        </w:tc>
        <w:tc>
          <w:tcPr>
            <w:tcW w:w="162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0D" w:rsidRPr="00644F14" w:rsidTr="00CC7A0D">
        <w:trPr>
          <w:trHeight w:val="893"/>
        </w:trPr>
        <w:tc>
          <w:tcPr>
            <w:tcW w:w="3240" w:type="dxa"/>
            <w:vAlign w:val="center"/>
          </w:tcPr>
          <w:p w:rsidR="00CC7A0D" w:rsidRPr="00A5624E" w:rsidRDefault="00950A28" w:rsidP="00CC7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2" w:tgtFrame="_blank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Ozone spatial plots for 2011 MPE</w:t>
              </w:r>
            </w:hyperlink>
          </w:p>
        </w:tc>
        <w:tc>
          <w:tcPr>
            <w:tcW w:w="2178" w:type="dxa"/>
            <w:vAlign w:val="center"/>
          </w:tcPr>
          <w:p w:rsidR="00CC7A0D" w:rsidRPr="00A5624E" w:rsidRDefault="00950A28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Gail Tonnesen EPA Region 8</w:t>
              </w:r>
            </w:hyperlink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10/16/2014</w:t>
            </w:r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26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Display capability on DW in development</w:t>
            </w:r>
          </w:p>
        </w:tc>
        <w:tc>
          <w:tcPr>
            <w:tcW w:w="162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0D" w:rsidRPr="004A1B9F" w:rsidTr="00CC7A0D">
        <w:trPr>
          <w:trHeight w:val="707"/>
        </w:trPr>
        <w:tc>
          <w:tcPr>
            <w:tcW w:w="3240" w:type="dxa"/>
            <w:vAlign w:val="center"/>
          </w:tcPr>
          <w:p w:rsidR="00CC7A0D" w:rsidRPr="00A5624E" w:rsidRDefault="00950A28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gtFrame="_blank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PEM integration with SMOKE/CMAQ</w:t>
              </w:r>
            </w:hyperlink>
          </w:p>
        </w:tc>
        <w:tc>
          <w:tcPr>
            <w:tcW w:w="2178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Private consultant</w:t>
            </w:r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11/11/2014</w:t>
            </w:r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26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Cancelled</w:t>
            </w:r>
          </w:p>
        </w:tc>
        <w:tc>
          <w:tcPr>
            <w:tcW w:w="162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0D" w:rsidRPr="004A1B9F" w:rsidTr="00CC7A0D">
        <w:trPr>
          <w:trHeight w:val="797"/>
        </w:trPr>
        <w:tc>
          <w:tcPr>
            <w:tcW w:w="3240" w:type="dxa"/>
            <w:vAlign w:val="center"/>
          </w:tcPr>
          <w:p w:rsidR="00CC7A0D" w:rsidRPr="00A5624E" w:rsidRDefault="00950A28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gtFrame="_blank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2011a Modeling Sensitivities</w:t>
              </w:r>
            </w:hyperlink>
          </w:p>
        </w:tc>
        <w:tc>
          <w:tcPr>
            <w:tcW w:w="2178" w:type="dxa"/>
            <w:vAlign w:val="center"/>
          </w:tcPr>
          <w:p w:rsidR="00CC7A0D" w:rsidRPr="00A5624E" w:rsidRDefault="00950A28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Zac Adelman UNC-IE</w:t>
              </w:r>
            </w:hyperlink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9/1/2014</w:t>
            </w:r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26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Conducted as internal DW modeling study analysis </w:t>
            </w:r>
          </w:p>
        </w:tc>
        <w:tc>
          <w:tcPr>
            <w:tcW w:w="162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0D" w:rsidRPr="004A1B9F" w:rsidTr="00CC7A0D">
        <w:trPr>
          <w:trHeight w:val="803"/>
        </w:trPr>
        <w:tc>
          <w:tcPr>
            <w:tcW w:w="3240" w:type="dxa"/>
            <w:vAlign w:val="center"/>
          </w:tcPr>
          <w:p w:rsidR="00CC7A0D" w:rsidRPr="00A5624E" w:rsidRDefault="00950A28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tgtFrame="_blank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PMDETAIL</w:t>
              </w:r>
            </w:hyperlink>
          </w:p>
        </w:tc>
        <w:tc>
          <w:tcPr>
            <w:tcW w:w="2178" w:type="dxa"/>
            <w:vAlign w:val="center"/>
          </w:tcPr>
          <w:p w:rsidR="00CC7A0D" w:rsidRPr="00A5624E" w:rsidRDefault="00950A28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Ralph Morris ENVIRON</w:t>
              </w:r>
            </w:hyperlink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12/1/2014</w:t>
            </w:r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26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Pending, will utilized files form DW and PMDETAIL project</w:t>
            </w:r>
          </w:p>
        </w:tc>
        <w:tc>
          <w:tcPr>
            <w:tcW w:w="162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0D" w:rsidRPr="004A1B9F" w:rsidTr="00CC7A0D">
        <w:trPr>
          <w:trHeight w:val="983"/>
        </w:trPr>
        <w:tc>
          <w:tcPr>
            <w:tcW w:w="3240" w:type="dxa"/>
            <w:vAlign w:val="center"/>
          </w:tcPr>
          <w:p w:rsidR="00CC7A0D" w:rsidRPr="00A5624E" w:rsidRDefault="00950A28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tgtFrame="_blank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2020 Future Case Sensitivity</w:t>
              </w:r>
            </w:hyperlink>
          </w:p>
        </w:tc>
        <w:tc>
          <w:tcPr>
            <w:tcW w:w="2178" w:type="dxa"/>
            <w:vAlign w:val="center"/>
          </w:tcPr>
          <w:p w:rsidR="00CC7A0D" w:rsidRPr="00A5624E" w:rsidRDefault="00950A28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Mike Barna National Park Service, Air Resource Division</w:t>
              </w:r>
            </w:hyperlink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1/23/2015</w:t>
            </w:r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26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Pending</w:t>
            </w:r>
          </w:p>
        </w:tc>
        <w:tc>
          <w:tcPr>
            <w:tcW w:w="162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0F67" w:rsidRDefault="00593B71" w:rsidP="00550F67">
      <w:pPr>
        <w:rPr>
          <w:rFonts w:ascii="Times New Roman" w:hAnsi="Times New Roman" w:cs="Times New Roman"/>
        </w:rPr>
      </w:pPr>
      <w:r w:rsidRPr="00514F30">
        <w:rPr>
          <w:rFonts w:ascii="Times New Roman" w:hAnsi="Times New Roman" w:cs="Times New Roman"/>
        </w:rPr>
        <w:t xml:space="preserve">The following table describes submitted </w:t>
      </w:r>
      <w:r>
        <w:rPr>
          <w:rFonts w:ascii="Times New Roman" w:hAnsi="Times New Roman" w:cs="Times New Roman"/>
        </w:rPr>
        <w:t xml:space="preserve">project proposals prepared prior to implementing the Data Request form with project parameters.  </w:t>
      </w:r>
    </w:p>
    <w:p w:rsidR="00881773" w:rsidRPr="0045649D" w:rsidRDefault="00881773" w:rsidP="0045649D">
      <w:pPr>
        <w:rPr>
          <w:rFonts w:ascii="Times New Roman" w:hAnsi="Times New Roman" w:cs="Times New Roman"/>
          <w:u w:val="single"/>
        </w:rPr>
      </w:pPr>
    </w:p>
    <w:sectPr w:rsidR="00881773" w:rsidRPr="0045649D" w:rsidSect="00A5624E">
      <w:pgSz w:w="15840" w:h="12240" w:orient="landscape"/>
      <w:pgMar w:top="810" w:right="117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4E"/>
    <w:rsid w:val="00025794"/>
    <w:rsid w:val="0007752C"/>
    <w:rsid w:val="001A6436"/>
    <w:rsid w:val="001D3804"/>
    <w:rsid w:val="001F2599"/>
    <w:rsid w:val="00216B83"/>
    <w:rsid w:val="002C4415"/>
    <w:rsid w:val="003009CE"/>
    <w:rsid w:val="00376DA0"/>
    <w:rsid w:val="004105F4"/>
    <w:rsid w:val="0045649D"/>
    <w:rsid w:val="004A1B9F"/>
    <w:rsid w:val="004A4740"/>
    <w:rsid w:val="00514F30"/>
    <w:rsid w:val="00550F67"/>
    <w:rsid w:val="00593B71"/>
    <w:rsid w:val="005E5E89"/>
    <w:rsid w:val="00640706"/>
    <w:rsid w:val="00644F14"/>
    <w:rsid w:val="006968F4"/>
    <w:rsid w:val="00881773"/>
    <w:rsid w:val="008C7B4E"/>
    <w:rsid w:val="0093132F"/>
    <w:rsid w:val="00950A28"/>
    <w:rsid w:val="00A12F79"/>
    <w:rsid w:val="00A5624E"/>
    <w:rsid w:val="00A80A5C"/>
    <w:rsid w:val="00AE08F3"/>
    <w:rsid w:val="00B40010"/>
    <w:rsid w:val="00BB18C1"/>
    <w:rsid w:val="00C01259"/>
    <w:rsid w:val="00C565CA"/>
    <w:rsid w:val="00CC7A0D"/>
    <w:rsid w:val="00D07899"/>
    <w:rsid w:val="00D913E9"/>
    <w:rsid w:val="00EC3010"/>
    <w:rsid w:val="00F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2B3A9-5011-436A-A274-CA64907E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52C"/>
  </w:style>
  <w:style w:type="paragraph" w:styleId="Heading1">
    <w:name w:val="heading 1"/>
    <w:basedOn w:val="Normal"/>
    <w:next w:val="Normal"/>
    <w:link w:val="Heading1Char"/>
    <w:uiPriority w:val="9"/>
    <w:qFormat/>
    <w:rsid w:val="00FD5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B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52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407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ews.cira.colostate.edu/tsdw_test/DataRequest/Default.aspx?projectID=1&amp;requestID=134" TargetMode="External"/><Relationship Id="rId18" Type="http://schemas.openxmlformats.org/officeDocument/2006/relationships/hyperlink" Target="http://views.cira.colostate.edu/tsdw_test/DataRequest/Default.aspx?projectID=1&amp;requestID=102" TargetMode="External"/><Relationship Id="rId26" Type="http://schemas.openxmlformats.org/officeDocument/2006/relationships/hyperlink" Target="http://views.cira.colostate.edu/tsdw_test/DataRequest/Default.aspx?projectID=1&amp;requestID=94" TargetMode="External"/><Relationship Id="rId39" Type="http://schemas.openxmlformats.org/officeDocument/2006/relationships/hyperlink" Target="http://views.cira.colostate.edu/tsdw_test/Project/ProjectConfig.aspx?projectID=13" TargetMode="External"/><Relationship Id="rId21" Type="http://schemas.openxmlformats.org/officeDocument/2006/relationships/hyperlink" Target="mailto:daniel.bon@state.co.us?subject=3SDW%20Data%20Request%20ID%2081" TargetMode="External"/><Relationship Id="rId34" Type="http://schemas.openxmlformats.org/officeDocument/2006/relationships/hyperlink" Target="http://views.cira.colostate.edu/tsdw_test/Project/ProjectConfig.aspx?projectID=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views.cira.colostate.edu/tsdw_test/DataRequest/Default.aspx?projectID=11&amp;requestID=1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ews.cira.colostate.edu/tsdw_test/DataRequest/Default.aspx?projectID=7&amp;requestID=14" TargetMode="External"/><Relationship Id="rId20" Type="http://schemas.openxmlformats.org/officeDocument/2006/relationships/hyperlink" Target="http://views.cira.colostate.edu/tsdw_test/DataRequest/Default.aspx?projectID=1&amp;requestID=81" TargetMode="External"/><Relationship Id="rId29" Type="http://schemas.openxmlformats.org/officeDocument/2006/relationships/hyperlink" Target="mailto:huy.tran@usu.edu?subject=3SDW%20Data%20Request%20ID%20155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iews.cira.colostate.edu/tsdw_test/DataRequest/AttachmentService.asmx/GetRequestAttachment?RequestID=80&amp;FileName=Scope%20of%20Work%20for%20DW.docx" TargetMode="External"/><Relationship Id="rId11" Type="http://schemas.openxmlformats.org/officeDocument/2006/relationships/hyperlink" Target="http://views.cira.colostate.edu/tsdw_test/DataRequest/AttachmentService.asmx/GetRequestAttachment?RequestID=147&amp;FileName=Project%20Plan%20GrandTrends_GYA.docx" TargetMode="External"/><Relationship Id="rId24" Type="http://schemas.openxmlformats.org/officeDocument/2006/relationships/hyperlink" Target="http://views.cira.colostate.edu/tsdw_test/DataRequest/Default.aspx?projectID=1&amp;requestID=1169" TargetMode="External"/><Relationship Id="rId32" Type="http://schemas.openxmlformats.org/officeDocument/2006/relationships/hyperlink" Target="http://views.cira.colostate.edu/tsdw_test/Project/ProjectConfig.aspx?projectID=6" TargetMode="External"/><Relationship Id="rId37" Type="http://schemas.openxmlformats.org/officeDocument/2006/relationships/hyperlink" Target="http://views.cira.colostate.edu/tsdw_test/Project/ProjectConfig.aspx?projectID=10" TargetMode="External"/><Relationship Id="rId40" Type="http://schemas.openxmlformats.org/officeDocument/2006/relationships/hyperlink" Target="mailto:mike.barna@colostate.edu?subject=3SDW%20Project%202020%20Future%20Case%20Sensitivity" TargetMode="External"/><Relationship Id="rId5" Type="http://schemas.openxmlformats.org/officeDocument/2006/relationships/hyperlink" Target="mailto:Tammy.Thompson@colostate.edu?subject=3SDW%20Data%20Request%20ID%2080" TargetMode="External"/><Relationship Id="rId15" Type="http://schemas.openxmlformats.org/officeDocument/2006/relationships/hyperlink" Target="http://views.cira.colostate.edu/tsdw_test/DataRequest/AttachmentService.asmx/GetRequestAttachment?RequestID=134&amp;FileName=ModelingProtocolTimeline_AirWaterGas.docx" TargetMode="External"/><Relationship Id="rId23" Type="http://schemas.openxmlformats.org/officeDocument/2006/relationships/hyperlink" Target="mailto:rmorris@environcorp.com?subject=3SDW%20Data%20Request%20ID%2049" TargetMode="External"/><Relationship Id="rId28" Type="http://schemas.openxmlformats.org/officeDocument/2006/relationships/hyperlink" Target="http://views.cira.colostate.edu/tsdw_test/DataRequest/Default.aspx?projectID=1&amp;requestID=155" TargetMode="External"/><Relationship Id="rId36" Type="http://schemas.openxmlformats.org/officeDocument/2006/relationships/hyperlink" Target="mailto:zac@unc.edu?subject=3SDW%20Project%202011a%20Modeling%20Sensitivities" TargetMode="External"/><Relationship Id="rId10" Type="http://schemas.openxmlformats.org/officeDocument/2006/relationships/hyperlink" Target="mailto:Tammy.Thompson@colostate.edu?subject=3SDW%20Data%20Request%20ID%20147" TargetMode="External"/><Relationship Id="rId19" Type="http://schemas.openxmlformats.org/officeDocument/2006/relationships/hyperlink" Target="mailto:carchuleta@air-resource.com?subject=3SDW%20Data%20Request%20ID%20102" TargetMode="External"/><Relationship Id="rId31" Type="http://schemas.openxmlformats.org/officeDocument/2006/relationships/hyperlink" Target="mailto:tonnesen.gail@epa.gov?subject=3SDW%20Project%20Emissions%20QA%202011%20Base%20A" TargetMode="External"/><Relationship Id="rId4" Type="http://schemas.openxmlformats.org/officeDocument/2006/relationships/hyperlink" Target="http://views.cira.colostate.edu/tsdw_test/DataRequest/Default.aspx?projectID=1&amp;requestID=80" TargetMode="External"/><Relationship Id="rId9" Type="http://schemas.openxmlformats.org/officeDocument/2006/relationships/hyperlink" Target="http://views.cira.colostate.edu/tsdw_test/DataRequest/Default.aspx?projectID=1&amp;requestID=147" TargetMode="External"/><Relationship Id="rId14" Type="http://schemas.openxmlformats.org/officeDocument/2006/relationships/hyperlink" Target="mailto:shannon.capps@colorado.edu?subject=3SDW%20Data%20Request%20ID%20134" TargetMode="External"/><Relationship Id="rId22" Type="http://schemas.openxmlformats.org/officeDocument/2006/relationships/hyperlink" Target="http://views.cira.colostate.edu/tsdw_test/DataRequest/Default.aspx?projectID=2&amp;requestID=49" TargetMode="External"/><Relationship Id="rId27" Type="http://schemas.openxmlformats.org/officeDocument/2006/relationships/hyperlink" Target="mailto:thuraira@usc.edu?subject=3SDW%20Data%20Request%20ID%2094" TargetMode="External"/><Relationship Id="rId30" Type="http://schemas.openxmlformats.org/officeDocument/2006/relationships/hyperlink" Target="http://views.cira.colostate.edu/tsdw_test/Project/ProjectConfig.aspx?projectID=4" TargetMode="External"/><Relationship Id="rId35" Type="http://schemas.openxmlformats.org/officeDocument/2006/relationships/hyperlink" Target="http://views.cira.colostate.edu/tsdw_test/Project/ProjectConfig.aspx?projectID=9" TargetMode="External"/><Relationship Id="rId8" Type="http://schemas.openxmlformats.org/officeDocument/2006/relationships/hyperlink" Target="mailto:Tammy.Thompson@colostate.edu?subject=3SDW%20Data%20Request%20ID%2015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views.cira.colostate.edu/tsdw_test/DataRequest/Default.aspx?projectID=1&amp;requestID=1179" TargetMode="External"/><Relationship Id="rId17" Type="http://schemas.openxmlformats.org/officeDocument/2006/relationships/hyperlink" Target="mailto:Tammy.Thompson@colostate.edu?subject=3SDW%20Data%20Request%20ID%2014" TargetMode="External"/><Relationship Id="rId25" Type="http://schemas.openxmlformats.org/officeDocument/2006/relationships/hyperlink" Target="mailto:james_wilkinson@golder.com?subject=3SDW%20Data%20Request%20ID%201169" TargetMode="External"/><Relationship Id="rId33" Type="http://schemas.openxmlformats.org/officeDocument/2006/relationships/hyperlink" Target="mailto:tonnesen.gail@epa.gov?subject=3SDW%20Project%20ozone%20spatial%20plots%20for%202011%20MPE" TargetMode="External"/><Relationship Id="rId38" Type="http://schemas.openxmlformats.org/officeDocument/2006/relationships/hyperlink" Target="mailto:rmorris@environcorp.com?subject=3SDW%20Project%20PMDET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Schmidt</dc:creator>
  <cp:lastModifiedBy>Dustin Schmidt</cp:lastModifiedBy>
  <cp:revision>4</cp:revision>
  <dcterms:created xsi:type="dcterms:W3CDTF">2015-04-27T18:17:00Z</dcterms:created>
  <dcterms:modified xsi:type="dcterms:W3CDTF">2015-04-27T21:52:00Z</dcterms:modified>
</cp:coreProperties>
</file>